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63" w:rsidRDefault="004C6763" w:rsidP="004C67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ДОБРОВОЛЬСКОГО СЕЛЬСОГО ПОСЕЛЕНИЯ</w:t>
      </w:r>
    </w:p>
    <w:p w:rsidR="004C6763" w:rsidRDefault="004C6763" w:rsidP="004C67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4C6763" w:rsidRDefault="004C6763" w:rsidP="004C676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C6763" w:rsidRDefault="004C6763" w:rsidP="004C6763">
      <w:pPr>
        <w:jc w:val="center"/>
        <w:rPr>
          <w:rFonts w:ascii="Arial" w:hAnsi="Arial" w:cs="Arial"/>
          <w:b/>
          <w:sz w:val="22"/>
          <w:szCs w:val="22"/>
        </w:rPr>
      </w:pPr>
    </w:p>
    <w:p w:rsidR="004C6763" w:rsidRDefault="004C6763" w:rsidP="004C67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4C6763" w:rsidRDefault="004C6763" w:rsidP="004C676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от 21.02.2022 года  №15                                                                                                                  </w:t>
      </w:r>
    </w:p>
    <w:p w:rsidR="004C6763" w:rsidRDefault="004C6763" w:rsidP="004C67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пос.Октябрьский</w:t>
      </w:r>
    </w:p>
    <w:p w:rsidR="004C6763" w:rsidRDefault="004C6763" w:rsidP="004C6763">
      <w:pPr>
        <w:pStyle w:val="a5"/>
        <w:rPr>
          <w:rFonts w:ascii="Arial" w:hAnsi="Arial" w:cs="Arial"/>
        </w:rPr>
      </w:pPr>
    </w:p>
    <w:p w:rsidR="004C6763" w:rsidRDefault="004C6763" w:rsidP="004C6763">
      <w:pPr>
        <w:pStyle w:val="a5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353"/>
      </w:tblGrid>
      <w:tr w:rsidR="004C6763" w:rsidTr="004C6763">
        <w:trPr>
          <w:trHeight w:val="1576"/>
        </w:trPr>
        <w:tc>
          <w:tcPr>
            <w:tcW w:w="5353" w:type="dxa"/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утверждении формы проверочного листа (списка контрольных вопросов), применяемого при проведении плановых контрольных (надзорных</w:t>
            </w:r>
            <w:r>
              <w:rPr>
                <w:rFonts w:ascii="Arial" w:hAnsi="Arial" w:cs="Arial"/>
                <w:color w:val="000000"/>
                <w:lang w:eastAsia="en-US"/>
              </w:rPr>
              <w:t>)</w:t>
            </w:r>
            <w:r>
              <w:rPr>
                <w:rFonts w:ascii="Arial" w:hAnsi="Arial" w:cs="Arial"/>
                <w:lang w:eastAsia="en-US"/>
              </w:rPr>
              <w:t xml:space="preserve"> мероприятий по муниципальному жилищному контролю </w:t>
            </w:r>
          </w:p>
        </w:tc>
      </w:tr>
    </w:tbl>
    <w:p w:rsidR="004C6763" w:rsidRDefault="004C6763" w:rsidP="004C6763">
      <w:pPr>
        <w:widowControl w:val="0"/>
        <w:rPr>
          <w:rFonts w:ascii="Arial" w:hAnsi="Arial" w:cs="Arial"/>
        </w:rPr>
      </w:pPr>
    </w:p>
    <w:p w:rsidR="004C6763" w:rsidRDefault="004C6763" w:rsidP="004C6763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 частью 2 статьи 53 Федерального закона от 31.07.2020 № 248-ФЗ «О государственном контроле (надзоре) и муниципальном контроле в Российской Федерации», р</w:t>
      </w:r>
      <w:r>
        <w:rPr>
          <w:rFonts w:ascii="Arial" w:hAnsi="Arial" w:cs="Arial"/>
        </w:rPr>
        <w:t xml:space="preserve">уководствуясь </w:t>
      </w:r>
      <w:hyperlink r:id="rId4" w:history="1">
        <w:r>
          <w:rPr>
            <w:rStyle w:val="a3"/>
            <w:rFonts w:ascii="Arial" w:eastAsia="Arial Unicode MS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4C6763" w:rsidRDefault="004C6763" w:rsidP="004C676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1.Утвердить форму проверочного листа (списка контрольных вопросов), применяемого при проведении плановых контрольных (надзорных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 xml:space="preserve"> мероприятий по муниципальному жилищному контролю на территории Добровольского сельского поселения Поворинского муниципального района Воронежской области согласно приложению</w:t>
      </w:r>
      <w:r>
        <w:rPr>
          <w:rFonts w:ascii="Arial" w:hAnsi="Arial" w:cs="Arial"/>
          <w:bCs/>
        </w:rPr>
        <w:t>.</w:t>
      </w:r>
    </w:p>
    <w:p w:rsidR="004C6763" w:rsidRDefault="004C6763" w:rsidP="004C6763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2.Настоящее распоряжение вступает   в   силу с 1 марта 2022 года.</w:t>
      </w:r>
    </w:p>
    <w:p w:rsidR="004C6763" w:rsidRDefault="004C6763" w:rsidP="004C6763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 исполнением настоящего  распоряжения оставляю за собой.</w:t>
      </w:r>
    </w:p>
    <w:p w:rsidR="004C6763" w:rsidRDefault="004C6763" w:rsidP="004C6763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lang w:bidi="ru-RU"/>
        </w:rPr>
      </w:pPr>
    </w:p>
    <w:p w:rsidR="004C6763" w:rsidRDefault="004C6763" w:rsidP="004C676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Добровольского сельского поселения                          Березина Е.А.</w:t>
      </w:r>
    </w:p>
    <w:p w:rsidR="004C6763" w:rsidRDefault="004C6763" w:rsidP="004C6763">
      <w:pPr>
        <w:rPr>
          <w:sz w:val="28"/>
          <w:szCs w:val="28"/>
        </w:rPr>
        <w:sectPr w:rsidR="004C6763">
          <w:pgSz w:w="11906" w:h="16838"/>
          <w:pgMar w:top="567" w:right="566" w:bottom="0" w:left="1276" w:header="720" w:footer="0" w:gutter="0"/>
          <w:pgNumType w:start="1"/>
          <w:cols w:space="720"/>
        </w:sectPr>
      </w:pPr>
    </w:p>
    <w:tbl>
      <w:tblPr>
        <w:tblW w:w="10031" w:type="dxa"/>
        <w:tblLook w:val="04A0"/>
      </w:tblPr>
      <w:tblGrid>
        <w:gridCol w:w="4503"/>
        <w:gridCol w:w="5528"/>
      </w:tblGrid>
      <w:tr w:rsidR="004C6763" w:rsidTr="004C6763">
        <w:tc>
          <w:tcPr>
            <w:tcW w:w="4503" w:type="dxa"/>
          </w:tcPr>
          <w:p w:rsidR="004C6763" w:rsidRDefault="004C6763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:rsidR="004C6763" w:rsidRDefault="004C6763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Приложение</w:t>
            </w:r>
          </w:p>
          <w:p w:rsidR="004C6763" w:rsidRDefault="004C6763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к распоряжению  администрации</w:t>
            </w:r>
          </w:p>
          <w:p w:rsidR="004C6763" w:rsidRDefault="004C6763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Добровольского сельского поселения Поворинского муниципального района Воронежской области</w:t>
            </w:r>
          </w:p>
          <w:p w:rsidR="004C6763" w:rsidRDefault="004C6763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от 21.02. 2022г. № 15</w:t>
            </w:r>
          </w:p>
          <w:p w:rsidR="004C6763" w:rsidRDefault="004C6763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4C6763" w:rsidRDefault="004C6763">
            <w:pPr>
              <w:tabs>
                <w:tab w:val="left" w:pos="5985"/>
              </w:tabs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4C6763" w:rsidRDefault="004C6763" w:rsidP="004C6763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color w:val="000000"/>
        </w:rPr>
      </w:pPr>
    </w:p>
    <w:p w:rsidR="004C6763" w:rsidRDefault="004C6763" w:rsidP="004C6763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Форма проверочного листа </w:t>
      </w:r>
      <w:r>
        <w:rPr>
          <w:rFonts w:ascii="Arial" w:hAnsi="Arial" w:cs="Arial"/>
          <w:bCs/>
        </w:rPr>
        <w:t xml:space="preserve">(списка контрольных вопросов), 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применяемого при </w:t>
      </w:r>
      <w:r>
        <w:rPr>
          <w:rFonts w:ascii="Arial" w:hAnsi="Arial" w:cs="Arial"/>
        </w:rPr>
        <w:t xml:space="preserve">проведении плановых контрольных (надзорных) мероприятий 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по</w:t>
      </w:r>
      <w:r>
        <w:rPr>
          <w:rFonts w:ascii="Arial" w:hAnsi="Arial" w:cs="Arial"/>
          <w:bCs/>
        </w:rPr>
        <w:t xml:space="preserve"> муниципальному</w:t>
      </w:r>
      <w:r>
        <w:rPr>
          <w:rFonts w:ascii="Arial" w:hAnsi="Arial" w:cs="Arial"/>
        </w:rPr>
        <w:t xml:space="preserve"> жилищному</w:t>
      </w:r>
      <w:r>
        <w:rPr>
          <w:rFonts w:ascii="Arial" w:hAnsi="Arial" w:cs="Arial"/>
          <w:bCs/>
        </w:rPr>
        <w:t xml:space="preserve"> контролю на территории Добровольского сельского поселения </w:t>
      </w:r>
      <w:r>
        <w:rPr>
          <w:rFonts w:ascii="Arial" w:hAnsi="Arial" w:cs="Arial"/>
        </w:rPr>
        <w:t>Поворинского муниципального района Воронежской области</w:t>
      </w:r>
    </w:p>
    <w:p w:rsidR="004C6763" w:rsidRDefault="004C6763" w:rsidP="004C6763">
      <w:pPr>
        <w:tabs>
          <w:tab w:val="left" w:pos="240"/>
          <w:tab w:val="left" w:pos="3495"/>
        </w:tabs>
        <w:ind w:right="-89"/>
        <w:rPr>
          <w:rFonts w:ascii="Arial" w:hAnsi="Arial" w:cs="Arial"/>
          <w:color w:val="000000"/>
        </w:rPr>
      </w:pPr>
    </w:p>
    <w:p w:rsidR="004C6763" w:rsidRDefault="004C6763" w:rsidP="004C6763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color w:val="000000"/>
        </w:rPr>
      </w:pPr>
    </w:p>
    <w:p w:rsidR="004C6763" w:rsidRDefault="004C6763" w:rsidP="004C6763">
      <w:pPr>
        <w:pStyle w:val="ConsPlusNormal"/>
        <w:ind w:firstLine="709"/>
        <w:jc w:val="right"/>
        <w:outlineLvl w:val="1"/>
        <w:rPr>
          <w:rFonts w:ascii="Times New Roman" w:hAnsi="Times New Roman"/>
        </w:rPr>
      </w:pPr>
    </w:p>
    <w:p w:rsidR="004C6763" w:rsidRDefault="004C6763" w:rsidP="004C6763">
      <w:pPr>
        <w:shd w:val="clear" w:color="auto" w:fill="FFFFFF"/>
        <w:rPr>
          <w:color w:val="000000"/>
        </w:rPr>
      </w:pPr>
    </w:p>
    <w:p w:rsidR="004C6763" w:rsidRDefault="004C6763" w:rsidP="004C6763">
      <w:pPr>
        <w:shd w:val="clear" w:color="auto" w:fill="FFFFFF"/>
        <w:ind w:left="4820" w:right="567"/>
        <w:jc w:val="both"/>
        <w:rPr>
          <w:color w:val="000000"/>
        </w:rPr>
      </w:pPr>
      <w:r>
        <w:rPr>
          <w:color w:val="000000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№ 415»</w:t>
      </w:r>
    </w:p>
    <w:p w:rsidR="004C6763" w:rsidRDefault="004C6763" w:rsidP="004C6763">
      <w:pPr>
        <w:pStyle w:val="Default"/>
        <w:jc w:val="center"/>
        <w:rPr>
          <w:b/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/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ПРОВЕРОЧНЫЙ ЛИСТ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(список контрольных вопросов), применяемый при </w:t>
      </w:r>
      <w:r>
        <w:rPr>
          <w:rFonts w:ascii="Arial" w:hAnsi="Arial" w:cs="Arial"/>
        </w:rPr>
        <w:t xml:space="preserve">проведении плановых </w:t>
      </w:r>
    </w:p>
    <w:p w:rsidR="004C6763" w:rsidRDefault="004C6763" w:rsidP="004C6763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контрольных (надзорных) мероприятий</w:t>
      </w:r>
      <w:r>
        <w:rPr>
          <w:rFonts w:ascii="Arial" w:hAnsi="Arial" w:cs="Arial"/>
          <w:bCs/>
        </w:rPr>
        <w:t xml:space="preserve"> по муниципальному контролю 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 территории Добровольского сельского поселения </w:t>
      </w:r>
      <w:r>
        <w:rPr>
          <w:rFonts w:ascii="Arial" w:hAnsi="Arial" w:cs="Arial"/>
        </w:rPr>
        <w:t xml:space="preserve">Поворинского 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</w:p>
    <w:p w:rsidR="004C6763" w:rsidRDefault="004C6763" w:rsidP="004C676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>
        <w:rPr>
          <w:rFonts w:ascii="Calibri" w:hAnsi="Calibri"/>
          <w:bCs/>
          <w:color w:val="000000"/>
          <w:szCs w:val="28"/>
        </w:rPr>
        <w:t xml:space="preserve"> ________________                                                                       </w:t>
      </w:r>
      <w:r>
        <w:rPr>
          <w:bCs/>
          <w:color w:val="000000"/>
        </w:rPr>
        <w:t xml:space="preserve">«____» _____________20 ___ </w:t>
      </w:r>
      <w:r>
        <w:rPr>
          <w:iCs/>
          <w:sz w:val="18"/>
          <w:szCs w:val="18"/>
        </w:rPr>
        <w:t>(место проведения проверки)</w:t>
      </w:r>
      <w:r>
        <w:rPr>
          <w:i/>
          <w:iCs/>
        </w:rPr>
        <w:t xml:space="preserve">                                                                       </w:t>
      </w:r>
      <w:r>
        <w:rPr>
          <w:iCs/>
        </w:rPr>
        <w:t xml:space="preserve"> (</w:t>
      </w:r>
      <w:r>
        <w:rPr>
          <w:iCs/>
          <w:sz w:val="18"/>
          <w:szCs w:val="18"/>
        </w:rPr>
        <w:t>дата заполнения проверочного листа)</w:t>
      </w:r>
    </w:p>
    <w:p w:rsidR="004C6763" w:rsidRDefault="004C6763" w:rsidP="004C6763">
      <w:pPr>
        <w:pStyle w:val="Default"/>
        <w:rPr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bCs/>
          <w:sz w:val="28"/>
          <w:szCs w:val="28"/>
        </w:rPr>
      </w:pPr>
    </w:p>
    <w:p w:rsidR="004C6763" w:rsidRDefault="004C6763" w:rsidP="004C6763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Муниципальный жилищный контроль 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 территории Добровольского сельского поселения </w:t>
      </w:r>
      <w:r>
        <w:rPr>
          <w:rFonts w:ascii="Arial" w:hAnsi="Arial" w:cs="Arial"/>
        </w:rPr>
        <w:t xml:space="preserve">Поворинского 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</w:p>
    <w:p w:rsidR="004C6763" w:rsidRDefault="004C6763" w:rsidP="004C6763">
      <w:pPr>
        <w:pStyle w:val="Default"/>
        <w:jc w:val="center"/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851"/>
        </w:tabs>
        <w:ind w:left="851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Наименование органа государственного контроля (надзора), реквизиты нормативного правового акта об утверждении формы проверочного листа: </w:t>
      </w:r>
    </w:p>
    <w:p w:rsidR="004C6763" w:rsidRDefault="004C6763" w:rsidP="004C6763">
      <w:pPr>
        <w:pStyle w:val="a5"/>
        <w:tabs>
          <w:tab w:val="left" w:pos="1134"/>
        </w:tabs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администрация Добровольского сельского поселения Поворинского муниципального района Воронежской области;</w:t>
      </w:r>
    </w:p>
    <w:p w:rsidR="004C6763" w:rsidRDefault="004C6763" w:rsidP="004C6763">
      <w:pPr>
        <w:pStyle w:val="a5"/>
        <w:tabs>
          <w:tab w:val="left" w:pos="1134"/>
        </w:tabs>
        <w:ind w:left="851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распоряжение администрации Добровольского сельского поселения  Поворинского муниципального района Воронежской области от «____»__________20____ г.  №_____.</w:t>
      </w:r>
    </w:p>
    <w:p w:rsidR="004C6763" w:rsidRDefault="004C6763" w:rsidP="004C6763">
      <w:pPr>
        <w:pStyle w:val="a5"/>
        <w:tabs>
          <w:tab w:val="left" w:pos="1134"/>
        </w:tabs>
        <w:ind w:left="851"/>
        <w:jc w:val="both"/>
        <w:outlineLvl w:val="1"/>
        <w:rPr>
          <w:rFonts w:ascii="Arial" w:hAnsi="Arial" w:cs="Arial"/>
          <w:color w:val="000000"/>
        </w:rPr>
      </w:pPr>
    </w:p>
    <w:p w:rsidR="004C6763" w:rsidRDefault="004C6763" w:rsidP="004C6763">
      <w:pPr>
        <w:pStyle w:val="a5"/>
        <w:tabs>
          <w:tab w:val="left" w:pos="851"/>
        </w:tabs>
        <w:spacing w:line="220" w:lineRule="atLeast"/>
        <w:ind w:left="0" w:firstLine="851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Вид контрольного (надзорного) мероприятия ________________________</w:t>
      </w:r>
    </w:p>
    <w:p w:rsidR="004C6763" w:rsidRDefault="004C6763" w:rsidP="004C6763">
      <w:pPr>
        <w:pStyle w:val="a5"/>
        <w:rPr>
          <w:rFonts w:ascii="Arial" w:hAnsi="Arial" w:cs="Arial"/>
          <w:color w:val="000000"/>
        </w:rPr>
      </w:pPr>
    </w:p>
    <w:p w:rsidR="004C6763" w:rsidRDefault="004C6763" w:rsidP="004C6763">
      <w:pPr>
        <w:pStyle w:val="Default"/>
        <w:spacing w:after="36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Объект муниципального контроля: ________________________________</w:t>
      </w:r>
    </w:p>
    <w:p w:rsidR="004C6763" w:rsidRDefault="004C6763" w:rsidP="004C6763">
      <w:pPr>
        <w:pStyle w:val="Default"/>
        <w:spacing w:after="3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C6763" w:rsidRDefault="004C6763" w:rsidP="004C6763">
      <w:pPr>
        <w:pStyle w:val="Default"/>
        <w:spacing w:after="36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 </w:t>
      </w:r>
    </w:p>
    <w:p w:rsidR="004C6763" w:rsidRDefault="004C6763" w:rsidP="004C6763">
      <w:pPr>
        <w:pStyle w:val="Default"/>
        <w:spacing w:after="36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en-US"/>
        </w:rPr>
        <w:t>Сведения о контролируемом лице:</w:t>
      </w:r>
    </w:p>
    <w:p w:rsidR="004C6763" w:rsidRDefault="004C6763" w:rsidP="004C6763">
      <w:pPr>
        <w:pStyle w:val="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>4.1. фамилия, имя, отчество (при наличии) гражданина или</w:t>
      </w:r>
      <w:r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индивидуального предпринимателя_____________________________________________________________________________________________________________________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идентификационный номер налогоплательщика и (или) основной государственный регистрационный номер индивидуального предпринимателя _________________________________________________________________ 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адрес регистрации гражданина или индивидуального предпринимателя __________________________________________________________________________________________________________________________________  </w:t>
      </w:r>
    </w:p>
    <w:p w:rsidR="004C6763" w:rsidRDefault="004C6763" w:rsidP="004C6763">
      <w:pPr>
        <w:pStyle w:val="HTML"/>
        <w:ind w:lef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 наименование юридического лица:_________________________________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идентификационный номер налогоплательщика и (или) основной государственный регистрационный номер__________________________________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адрес организации (его филиалов, представительств,  обособленных структурных подразделений), являющихся контролируемыми лицами ____________ 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 xml:space="preserve">5. Место проведения контрольного </w:t>
      </w:r>
      <w:r>
        <w:rPr>
          <w:rFonts w:ascii="Arial" w:hAnsi="Arial" w:cs="Arial"/>
          <w:color w:val="000000"/>
          <w:sz w:val="24"/>
          <w:szCs w:val="24"/>
        </w:rPr>
        <w:t xml:space="preserve">(надзорного)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мероприятия с заполнением проверочного листа </w:t>
      </w:r>
    </w:p>
    <w:p w:rsidR="004C6763" w:rsidRDefault="004C6763" w:rsidP="004C6763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_________________________________________________________________ </w:t>
      </w:r>
    </w:p>
    <w:p w:rsidR="004C6763" w:rsidRDefault="004C6763" w:rsidP="004C676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__________________________________________________________________________________________________________________________________ </w:t>
      </w:r>
    </w:p>
    <w:p w:rsidR="004C6763" w:rsidRDefault="004C6763" w:rsidP="004C676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Arial" w:hAnsi="Arial" w:cs="Arial"/>
          <w:lang w:eastAsia="en-US"/>
        </w:rPr>
      </w:pPr>
    </w:p>
    <w:p w:rsidR="004C6763" w:rsidRDefault="004C6763" w:rsidP="004C6763">
      <w:pPr>
        <w:pStyle w:val="2"/>
        <w:tabs>
          <w:tab w:val="left" w:pos="0"/>
        </w:tabs>
        <w:ind w:firstLine="0"/>
        <w:rPr>
          <w:rFonts w:ascii="Arial" w:hAnsi="Arial" w:cs="Arial"/>
          <w:b w:val="0"/>
          <w:color w:val="000000"/>
          <w:sz w:val="24"/>
          <w:lang w:eastAsia="en-US"/>
        </w:rPr>
      </w:pPr>
      <w:r>
        <w:rPr>
          <w:rFonts w:ascii="Arial" w:hAnsi="Arial" w:cs="Arial"/>
          <w:b w:val="0"/>
          <w:color w:val="000000"/>
          <w:sz w:val="24"/>
          <w:lang w:eastAsia="en-US"/>
        </w:rPr>
        <w:tab/>
        <w:t xml:space="preserve">6. Реквизиты решения контрольного (надзорного) органа о проведении  контрольного </w:t>
      </w:r>
      <w:r>
        <w:rPr>
          <w:rFonts w:ascii="Arial" w:hAnsi="Arial" w:cs="Arial"/>
          <w:b w:val="0"/>
          <w:color w:val="000000"/>
          <w:sz w:val="24"/>
        </w:rPr>
        <w:t>(надзорного)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lang w:eastAsia="en-US"/>
        </w:rPr>
        <w:t>мероприятия, учетный номер контрольного мероприятия</w:t>
      </w:r>
    </w:p>
    <w:p w:rsidR="004C6763" w:rsidRDefault="004C6763" w:rsidP="004C6763">
      <w:pPr>
        <w:pStyle w:val="2"/>
        <w:tabs>
          <w:tab w:val="clear" w:pos="0"/>
          <w:tab w:val="left" w:pos="1134"/>
        </w:tabs>
        <w:ind w:left="142" w:firstLine="0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_________________________________________________________________</w:t>
      </w:r>
    </w:p>
    <w:p w:rsidR="004C6763" w:rsidRDefault="004C6763" w:rsidP="004C6763">
      <w:pPr>
        <w:pStyle w:val="2"/>
        <w:tabs>
          <w:tab w:val="clear" w:pos="0"/>
          <w:tab w:val="left" w:pos="1134"/>
        </w:tabs>
        <w:ind w:firstLine="142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_________________________________________________________________</w:t>
      </w:r>
    </w:p>
    <w:p w:rsidR="004C6763" w:rsidRDefault="004C6763" w:rsidP="004C6763">
      <w:pPr>
        <w:pStyle w:val="5"/>
        <w:rPr>
          <w:b w:val="0"/>
          <w:color w:val="000000"/>
          <w:sz w:val="18"/>
          <w:szCs w:val="18"/>
          <w:lang w:eastAsia="en-US"/>
        </w:rPr>
      </w:pPr>
      <w:r>
        <w:rPr>
          <w:b w:val="0"/>
          <w:color w:val="000000"/>
          <w:sz w:val="18"/>
          <w:szCs w:val="18"/>
          <w:lang w:eastAsia="en-US"/>
        </w:rPr>
        <w:t>(номер, дата распоряжения о проведении контрольного мероприятия  в отношении юридического лица, индивидуального предпринимателя; учетный номер контрольного (надзорного) мероприятия)</w:t>
      </w:r>
    </w:p>
    <w:p w:rsidR="004C6763" w:rsidRDefault="004C6763" w:rsidP="004C676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en-US"/>
        </w:rPr>
      </w:pP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rFonts w:ascii="Arial" w:hAnsi="Arial" w:cs="Arial"/>
        </w:rPr>
        <w:t>7. Должностное лицо, проводящее проверку и заполняющее проверочный лист:</w:t>
      </w:r>
      <w:r>
        <w:rPr>
          <w:sz w:val="28"/>
          <w:szCs w:val="28"/>
        </w:rPr>
        <w:t xml:space="preserve"> __________________________________________________________________</w:t>
      </w: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  должностного лица, проводившего(их) проверку)</w:t>
      </w: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4C6763" w:rsidRDefault="004C6763" w:rsidP="004C6763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270"/>
        <w:gridCol w:w="3403"/>
        <w:gridCol w:w="567"/>
        <w:gridCol w:w="709"/>
        <w:gridCol w:w="1010"/>
        <w:gridCol w:w="1116"/>
      </w:tblGrid>
      <w:tr w:rsidR="004C6763" w:rsidTr="004C6763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Контрольные вопросы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Ответы на вопросы</w:t>
            </w:r>
          </w:p>
        </w:tc>
      </w:tr>
      <w:tr w:rsidR="004C6763" w:rsidTr="004C6763">
        <w:trPr>
          <w:trHeight w:val="86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ind w:right="-4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Непри-менимо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Примечание </w:t>
            </w:r>
          </w:p>
        </w:tc>
      </w:tr>
      <w:tr w:rsidR="004C6763" w:rsidTr="004C6763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ascii="Arial" w:hAnsi="Arial" w:cs="Arial"/>
                <w:lang w:eastAsia="en-US"/>
              </w:rPr>
              <w:br/>
              <w:t xml:space="preserve">№ 170, (далее - Правила и нормы); пункт 1 Минимального </w:t>
            </w:r>
            <w:hyperlink r:id="rId5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перечня</w:t>
              </w:r>
            </w:hyperlink>
            <w:r>
              <w:rPr>
                <w:rFonts w:ascii="Arial" w:hAnsi="Arial" w:cs="Arial"/>
                <w:lang w:eastAsia="en-US"/>
              </w:rPr>
              <w:t xml:space="preserve"> услуг и работ, необходимых для обеспечения надлежащего содержания общего имущества в многоквартирном доме </w:t>
            </w:r>
            <w:r>
              <w:rPr>
                <w:rFonts w:ascii="Arial" w:hAnsi="Arial" w:cs="Arial"/>
                <w:lang w:eastAsia="en-US"/>
              </w:rPr>
              <w:lastRenderedPageBreak/>
              <w:t>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6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Пункты 4.2.1.1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7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4.2.2.4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3, 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требования по содержанию фасадов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8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Пункты 4.2.3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9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4.2.3.17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0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Пункты 4.3.1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11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4.3.7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4, 6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техническому обслуживанию крыш и водоотводящих устройств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2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Пункты 4.6.1.1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13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4.6.4.10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7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4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Пункты</w:t>
              </w:r>
              <w:hyperlink r:id="rId15" w:history="1">
                <w:r>
                  <w:rPr>
                    <w:rStyle w:val="a3"/>
                    <w:rFonts w:ascii="Arial" w:eastAsia="Arial Unicode MS" w:hAnsi="Arial" w:cs="Arial"/>
                    <w:lang w:eastAsia="en-US"/>
                  </w:rPr>
                  <w:t xml:space="preserve"> 3.2.1</w:t>
                </w:r>
              </w:hyperlink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 xml:space="preserve"> - </w:t>
              </w:r>
              <w:hyperlink r:id="rId16" w:history="1">
                <w:r>
                  <w:rPr>
                    <w:rStyle w:val="a3"/>
                    <w:rFonts w:ascii="Arial" w:eastAsia="Arial Unicode MS" w:hAnsi="Arial" w:cs="Arial"/>
                    <w:lang w:eastAsia="en-US"/>
                  </w:rPr>
                  <w:t>3.2.18</w:t>
                </w:r>
              </w:hyperlink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, 4.8.1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- 4.8.15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8, 12, 13, 23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Соблюдаются ли обязательные требования по </w:t>
            </w:r>
            <w:r>
              <w:rPr>
                <w:rFonts w:ascii="Arial" w:hAnsi="Arial" w:cs="Arial"/>
                <w:lang w:eastAsia="en-US"/>
              </w:rPr>
              <w:lastRenderedPageBreak/>
              <w:t>содержанию внутридомового электрооборудования 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Пункты 3.2.18, 5.6.1 - 5.6.2, 5.6.6, 5.6.12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пункт 20 Минимального </w:t>
            </w:r>
            <w:r>
              <w:rPr>
                <w:rFonts w:ascii="Arial" w:hAnsi="Arial" w:cs="Arial"/>
                <w:lang w:eastAsia="en-US"/>
              </w:rPr>
              <w:lastRenderedPageBreak/>
              <w:t>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5.7.1-5.7.11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15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2.6.5, 2.6.6, 2.7.3, 3.2.17, 3.5.7, 5.5.1 – 5.5.13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16, 21 Минимального перечня;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8 Правил оказания услуг;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7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Правила</w:t>
              </w:r>
            </w:hyperlink>
            <w:r>
              <w:rPr>
                <w:rFonts w:ascii="Arial" w:hAnsi="Arial" w:cs="Arial"/>
                <w:lang w:eastAsia="en-US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Заключен ли договор на техническое обслуживание системы ВДГО в МКД со специализированной организацией?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заключения технического диагностирования ВДГО МКД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договора(ов) на прочистку вентиляционных каналов и оголовков дымоходов) в МКД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Наличие актов осмотров технического </w:t>
            </w:r>
            <w:r>
              <w:rPr>
                <w:rFonts w:ascii="Arial" w:hAnsi="Arial" w:cs="Arial"/>
                <w:lang w:eastAsia="en-US"/>
              </w:rPr>
              <w:lastRenderedPageBreak/>
              <w:t>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Пункты 2.1.1 – 2.1.5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пункты 13, 13(1), 14 </w:t>
            </w:r>
            <w:hyperlink r:id="rId18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Правил</w:t>
              </w:r>
            </w:hyperlink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lastRenderedPageBreak/>
              <w:t>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27 Минимального перечня;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подпункт г) пункта 6 Правил оказания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9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 2.6</w:t>
              </w:r>
            </w:hyperlink>
            <w:r>
              <w:rPr>
                <w:rFonts w:ascii="Arial" w:hAnsi="Arial" w:cs="Arial"/>
                <w:lang w:eastAsia="en-US"/>
              </w:rPr>
              <w:t xml:space="preserve"> - 2.6.13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подпункт в(1)) пункта 24 Правил содержания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паспорта (ов) готовности МКД к эксплуатации в зимний период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у контролируемого лица паспорта готовности к отопительному периоду и Акта проверки готовности к отопительному периоду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63" w:rsidRDefault="004C67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C6763" w:rsidTr="004C676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20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Пункт 3.6.1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21" w:history="1">
              <w:r>
                <w:rPr>
                  <w:rStyle w:val="a3"/>
                  <w:rFonts w:ascii="Arial" w:eastAsia="Arial Unicode MS" w:hAnsi="Arial" w:cs="Arial"/>
                  <w:lang w:eastAsia="en-US"/>
                </w:rPr>
                <w:t>3.6.27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24, 25 Минимального перечня</w:t>
            </w:r>
          </w:p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63" w:rsidRDefault="004C67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C6763" w:rsidRDefault="004C6763" w:rsidP="004C676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C6763" w:rsidRDefault="004C6763" w:rsidP="004C676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>_______________________         _________       _____________________________</w:t>
      </w:r>
    </w:p>
    <w:p w:rsidR="004C6763" w:rsidRDefault="004C6763" w:rsidP="004C676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(должность лица, заполнившего</w:t>
      </w:r>
      <w:r>
        <w:rPr>
          <w:color w:val="000000"/>
        </w:rPr>
        <w:t xml:space="preserve">                            </w:t>
      </w:r>
      <w:r>
        <w:rPr>
          <w:color w:val="000000"/>
          <w:sz w:val="18"/>
          <w:szCs w:val="18"/>
        </w:rPr>
        <w:t>(подпись)</w:t>
      </w:r>
      <w:r>
        <w:rPr>
          <w:color w:val="000000"/>
        </w:rPr>
        <w:t xml:space="preserve">                       </w:t>
      </w:r>
      <w:r>
        <w:rPr>
          <w:color w:val="000000"/>
          <w:sz w:val="18"/>
          <w:szCs w:val="18"/>
        </w:rPr>
        <w:t>(фамилия, имя, отчество (при наличии)</w:t>
      </w:r>
    </w:p>
    <w:p w:rsidR="004C6763" w:rsidRDefault="004C6763" w:rsidP="004C6763">
      <w:pPr>
        <w:tabs>
          <w:tab w:val="left" w:pos="566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проверочный лист)</w:t>
      </w:r>
      <w:r>
        <w:rPr>
          <w:color w:val="000000"/>
        </w:rPr>
        <w:tab/>
        <w:t xml:space="preserve">            </w:t>
      </w:r>
      <w:r>
        <w:rPr>
          <w:color w:val="000000"/>
          <w:sz w:val="18"/>
          <w:szCs w:val="18"/>
        </w:rPr>
        <w:t>лица заполнившего проверочный лист)</w:t>
      </w:r>
    </w:p>
    <w:p w:rsidR="004C6763" w:rsidRDefault="004C6763" w:rsidP="004C6763">
      <w:pPr>
        <w:tabs>
          <w:tab w:val="left" w:pos="5660"/>
        </w:tabs>
        <w:rPr>
          <w:color w:val="000000"/>
          <w:sz w:val="18"/>
          <w:szCs w:val="18"/>
        </w:rPr>
      </w:pPr>
    </w:p>
    <w:p w:rsidR="004C6763" w:rsidRDefault="004C6763" w:rsidP="004C6763">
      <w:pPr>
        <w:tabs>
          <w:tab w:val="left" w:pos="5660"/>
        </w:tabs>
        <w:rPr>
          <w:color w:val="000000"/>
          <w:sz w:val="18"/>
          <w:szCs w:val="18"/>
        </w:rPr>
      </w:pPr>
    </w:p>
    <w:p w:rsidR="004C6763" w:rsidRDefault="004C6763" w:rsidP="004C6763">
      <w:pPr>
        <w:tabs>
          <w:tab w:val="left" w:pos="5660"/>
        </w:tabs>
        <w:rPr>
          <w:color w:val="000000"/>
          <w:sz w:val="18"/>
          <w:szCs w:val="18"/>
        </w:rPr>
      </w:pPr>
    </w:p>
    <w:p w:rsidR="004C6763" w:rsidRDefault="004C6763" w:rsidP="004C6763">
      <w:pPr>
        <w:tabs>
          <w:tab w:val="left" w:pos="5660"/>
        </w:tabs>
        <w:rPr>
          <w:color w:val="000000"/>
          <w:sz w:val="18"/>
          <w:szCs w:val="18"/>
        </w:rPr>
      </w:pPr>
    </w:p>
    <w:p w:rsidR="004C6763" w:rsidRDefault="004C6763" w:rsidP="004C6763">
      <w:pPr>
        <w:tabs>
          <w:tab w:val="left" w:pos="5660"/>
        </w:tabs>
        <w:rPr>
          <w:color w:val="000000"/>
          <w:sz w:val="18"/>
          <w:szCs w:val="18"/>
        </w:rPr>
      </w:pPr>
    </w:p>
    <w:p w:rsidR="004C6763" w:rsidRDefault="004C6763" w:rsidP="004C6763">
      <w:pPr>
        <w:tabs>
          <w:tab w:val="left" w:pos="5660"/>
        </w:tabs>
        <w:rPr>
          <w:color w:val="000000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4C6763" w:rsidRDefault="004C6763" w:rsidP="004C6763">
      <w:pPr>
        <w:pStyle w:val="a5"/>
        <w:rPr>
          <w:rFonts w:ascii="Arial" w:hAnsi="Arial" w:cs="Arial"/>
        </w:rPr>
      </w:pPr>
    </w:p>
    <w:p w:rsidR="00741C3F" w:rsidRDefault="00741C3F"/>
    <w:sectPr w:rsidR="00741C3F" w:rsidSect="0074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6763"/>
    <w:rsid w:val="004C6763"/>
    <w:rsid w:val="0074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6763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C6763"/>
    <w:pPr>
      <w:keepNext/>
      <w:tabs>
        <w:tab w:val="num" w:pos="0"/>
        <w:tab w:val="left" w:pos="2040"/>
      </w:tabs>
      <w:suppressAutoHyphens/>
      <w:ind w:left="1008" w:hanging="1008"/>
      <w:jc w:val="center"/>
      <w:outlineLvl w:val="4"/>
    </w:pPr>
    <w:rPr>
      <w:rFonts w:eastAsia="Arial Unicode MS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6763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4C676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4C67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C6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7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C676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6763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4C6763"/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1"/>
    <w:rsid w:val="004C676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4C6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3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18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EF033C3E6699DE7E06A060C7EE3C4BA243DB28E4F5B47CE74FF9A70B683E8A7B55835ABB3AE768517CEABE40A6E68BCFF87F51E06B8AF2F4I" TargetMode="External"/><Relationship Id="rId7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12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17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11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5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5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4" Type="http://schemas.openxmlformats.org/officeDocument/2006/relationships/hyperlink" Target="https://login.consultant.ru/link/?req=doc&amp;base=LAW&amp;n=213045&amp;date=28.10.2019&amp;dst=100010&amp;fld=134" TargetMode="External"/><Relationship Id="rId9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14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1930</Words>
  <Characters>11004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Добровольское</cp:lastModifiedBy>
  <cp:revision>3</cp:revision>
  <dcterms:created xsi:type="dcterms:W3CDTF">2022-02-22T05:42:00Z</dcterms:created>
  <dcterms:modified xsi:type="dcterms:W3CDTF">2022-02-22T05:43:00Z</dcterms:modified>
</cp:coreProperties>
</file>